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D2ED" w14:textId="77777777" w:rsidR="009055F1" w:rsidRPr="009055F1" w:rsidRDefault="009055F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9055F1">
        <w:rPr>
          <w:rFonts w:ascii="Times New Roman" w:hAnsi="Times New Roman" w:cs="Times New Roman"/>
          <w:sz w:val="24"/>
          <w:szCs w:val="24"/>
        </w:rPr>
        <w:br/>
      </w:r>
    </w:p>
    <w:p w14:paraId="20DAD904" w14:textId="77777777" w:rsidR="009055F1" w:rsidRPr="009055F1" w:rsidRDefault="009055F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6C43F4E" w14:textId="77777777" w:rsidR="009055F1" w:rsidRPr="009055F1" w:rsidRDefault="00905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</w:p>
    <w:p w14:paraId="31BD4670" w14:textId="77777777" w:rsidR="009055F1" w:rsidRPr="009055F1" w:rsidRDefault="00905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5440BE2" w14:textId="77777777" w:rsidR="009055F1" w:rsidRPr="009055F1" w:rsidRDefault="00905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>ПИСЬМО</w:t>
      </w:r>
    </w:p>
    <w:p w14:paraId="5E88A4BB" w14:textId="77777777" w:rsidR="009055F1" w:rsidRPr="009055F1" w:rsidRDefault="00905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>от 21 августа 2024 г. N 01-238/08-01</w:t>
      </w:r>
    </w:p>
    <w:p w14:paraId="3B248CA6" w14:textId="77777777" w:rsidR="009055F1" w:rsidRPr="009055F1" w:rsidRDefault="00905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43499AB" w14:textId="77777777" w:rsidR="009055F1" w:rsidRPr="009055F1" w:rsidRDefault="00905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>В ДОПОЛНЕНИЕ</w:t>
      </w:r>
    </w:p>
    <w:p w14:paraId="70F7F508" w14:textId="77777777" w:rsidR="009055F1" w:rsidRPr="009055F1" w:rsidRDefault="00905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К </w:t>
      </w:r>
      <w:hyperlink r:id="rId5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ПИСЬМУ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РОСОБРНАДЗОРА ОТ 19.06.2024 N 01-93/08-01</w:t>
      </w:r>
    </w:p>
    <w:p w14:paraId="738031C8" w14:textId="77777777" w:rsidR="009055F1" w:rsidRPr="009055F1" w:rsidRDefault="0090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02CBDB" w14:textId="77777777" w:rsidR="009055F1" w:rsidRPr="009055F1" w:rsidRDefault="0090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(Рособрнадзор) в связи с вступающими в силу с 1 сентября 2024 г. изменениями в законодательство Российской Федерации в части проведения мероприятий по оценке качества образования обращает внимание на следующее.</w:t>
      </w:r>
    </w:p>
    <w:p w14:paraId="3E535053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30.04.2024 N 556 утверждены </w:t>
      </w:r>
      <w:hyperlink r:id="rId6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мероприятий по оценке качества образования и </w:t>
      </w:r>
      <w:hyperlink r:id="rId7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проведения мероприятий по оценке качества образования (далее - Правила).</w:t>
      </w:r>
    </w:p>
    <w:p w14:paraId="1D3D49BC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Правил состав участников, сроки и продолжительность проведения национальных сопоставительных исследований качества общего образования (далее - национальные исследования),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программам, и всероссийских проверочных работ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- всероссийские проверочные работы), в 2024/2025 учебном году утверждены соответствующими приказами Рособрнадзора (приказы Рособрнадзора от 13.05.2024 </w:t>
      </w:r>
      <w:hyperlink r:id="rId9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N 1006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N 1007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N 1008</w:t>
        </w:r>
      </w:hyperlink>
      <w:r w:rsidRPr="009055F1">
        <w:rPr>
          <w:rFonts w:ascii="Times New Roman" w:hAnsi="Times New Roman" w:cs="Times New Roman"/>
          <w:sz w:val="24"/>
          <w:szCs w:val="24"/>
        </w:rPr>
        <w:t>).</w:t>
      </w:r>
    </w:p>
    <w:p w14:paraId="53427302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2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образовательным организациям, реализующим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необходимо включить мероприятия по оценке качества образования в расписание учебных занятий (</w:t>
      </w:r>
      <w:hyperlink r:id="rId13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пункт 7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14:paraId="3742F908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указанные в </w:t>
      </w:r>
      <w:hyperlink r:id="rId14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Правил,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 (</w:t>
      </w:r>
      <w:hyperlink r:id="rId15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14:paraId="1F587190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пунктами 11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Правил 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среднего профессионального образования, являющиеся участниками национальных исследований, в соответствующем учебном году не принимают участие во всероссийских проверочных работах.</w:t>
      </w:r>
    </w:p>
    <w:p w14:paraId="1F0969FF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Перечень образовательных организаций, принимающих участие в национальных исследованиях в 2024/2025 учебном году, определен </w:t>
      </w:r>
      <w:hyperlink r:id="rId18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Рособрнадзора от 13.05.2024 N 1006.</w:t>
      </w:r>
    </w:p>
    <w:p w14:paraId="47341675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>В мероприятиях по оценке качества образования не принимают участие обучающиеся:</w:t>
      </w:r>
    </w:p>
    <w:p w14:paraId="344E5089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lastRenderedPageBreak/>
        <w:t>а) специальных учебно-воспитательных учреждений закрытого типа и учреждений, исполняющих наказание в виде лишения свободы;</w:t>
      </w:r>
    </w:p>
    <w:p w14:paraId="3B745CEE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б)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</w:t>
      </w:r>
      <w:hyperlink r:id="rId19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81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Федерации";</w:t>
      </w:r>
    </w:p>
    <w:p w14:paraId="7A1DE309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в) образовательных организаций, указанных в </w:t>
      </w:r>
      <w:hyperlink r:id="rId20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Правил, расположенных на территории Военного инновационного технополиса "Эра" Министерства обороны Российской Федерации (</w:t>
      </w:r>
      <w:hyperlink r:id="rId21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пункт 13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14:paraId="679BC288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</w:t>
      </w:r>
      <w:hyperlink r:id="rId22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Правил, с согласия родителей (законных представителей) и с учетом особенностей состояния здоровья и психофизического развития (</w:t>
      </w:r>
      <w:hyperlink r:id="rId23">
        <w:r w:rsidRPr="009055F1">
          <w:rPr>
            <w:rFonts w:ascii="Times New Roman" w:hAnsi="Times New Roman" w:cs="Times New Roman"/>
            <w:color w:val="0000FF"/>
            <w:sz w:val="24"/>
            <w:szCs w:val="24"/>
          </w:rPr>
          <w:t>пункт 14</w:t>
        </w:r>
      </w:hyperlink>
      <w:r w:rsidRPr="009055F1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14:paraId="5D82DBC2" w14:textId="77777777" w:rsidR="009055F1" w:rsidRPr="009055F1" w:rsidRDefault="00905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>Рособрнадзор в целях соблюдения норм федерального законодательства Российской Федерации просит довести данную информацию до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образования, а также до образовательных организаций, реализующих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вне зависимости от их организационно-правовой формы.</w:t>
      </w:r>
    </w:p>
    <w:p w14:paraId="00358117" w14:textId="77777777" w:rsidR="009055F1" w:rsidRPr="009055F1" w:rsidRDefault="0090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A5FA24" w14:textId="77777777" w:rsidR="009055F1" w:rsidRPr="009055F1" w:rsidRDefault="00905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5F1">
        <w:rPr>
          <w:rFonts w:ascii="Times New Roman" w:hAnsi="Times New Roman" w:cs="Times New Roman"/>
          <w:sz w:val="24"/>
          <w:szCs w:val="24"/>
        </w:rPr>
        <w:t>А.А.МУЗАЕВ</w:t>
      </w:r>
    </w:p>
    <w:p w14:paraId="3D7A060E" w14:textId="77777777" w:rsidR="009055F1" w:rsidRPr="009055F1" w:rsidRDefault="0090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471A2F" w14:textId="77777777" w:rsidR="009055F1" w:rsidRPr="009055F1" w:rsidRDefault="0090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C44168" w14:textId="77777777" w:rsidR="009055F1" w:rsidRPr="009055F1" w:rsidRDefault="009055F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CF81234" w14:textId="77777777" w:rsidR="008855C6" w:rsidRPr="009055F1" w:rsidRDefault="008855C6">
      <w:pPr>
        <w:rPr>
          <w:rFonts w:ascii="Times New Roman" w:hAnsi="Times New Roman" w:cs="Times New Roman"/>
          <w:sz w:val="24"/>
          <w:szCs w:val="24"/>
        </w:rPr>
      </w:pPr>
    </w:p>
    <w:sectPr w:rsidR="008855C6" w:rsidRPr="009055F1" w:rsidSect="0090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F1"/>
    <w:rsid w:val="008855C6"/>
    <w:rsid w:val="009055F1"/>
    <w:rsid w:val="009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2A1F"/>
  <w15:chartTrackingRefBased/>
  <w15:docId w15:val="{F3A85F04-60B3-4AFF-A81E-653DDEE3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5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55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396&amp;dst=100046" TargetMode="External"/><Relationship Id="rId13" Type="http://schemas.openxmlformats.org/officeDocument/2006/relationships/hyperlink" Target="https://login.consultant.ru/link/?req=doc&amp;base=LAW&amp;n=476396&amp;dst=100028" TargetMode="External"/><Relationship Id="rId18" Type="http://schemas.openxmlformats.org/officeDocument/2006/relationships/hyperlink" Target="https://login.consultant.ru/link/?req=doc&amp;base=LAW&amp;n=477821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6396&amp;dst=100037" TargetMode="External"/><Relationship Id="rId7" Type="http://schemas.openxmlformats.org/officeDocument/2006/relationships/hyperlink" Target="https://login.consultant.ru/link/?req=doc&amp;base=LAW&amp;n=476396&amp;dst=100018" TargetMode="External"/><Relationship Id="rId12" Type="http://schemas.openxmlformats.org/officeDocument/2006/relationships/hyperlink" Target="https://login.consultant.ru/link/?req=doc&amp;base=LAW&amp;n=476396&amp;dst=100018" TargetMode="External"/><Relationship Id="rId17" Type="http://schemas.openxmlformats.org/officeDocument/2006/relationships/hyperlink" Target="https://login.consultant.ru/link/?req=doc&amp;base=LAW&amp;n=476396&amp;dst=10003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6396&amp;dst=100033" TargetMode="External"/><Relationship Id="rId20" Type="http://schemas.openxmlformats.org/officeDocument/2006/relationships/hyperlink" Target="https://login.consultant.ru/link/?req=doc&amp;base=LAW&amp;n=476396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396&amp;dst=100012" TargetMode="External"/><Relationship Id="rId11" Type="http://schemas.openxmlformats.org/officeDocument/2006/relationships/hyperlink" Target="https://login.consultant.ru/link/?req=doc&amp;base=LAW&amp;n=47754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9372" TargetMode="External"/><Relationship Id="rId15" Type="http://schemas.openxmlformats.org/officeDocument/2006/relationships/hyperlink" Target="https://login.consultant.ru/link/?req=doc&amp;base=LAW&amp;n=476396&amp;dst=100029" TargetMode="External"/><Relationship Id="rId23" Type="http://schemas.openxmlformats.org/officeDocument/2006/relationships/hyperlink" Target="https://login.consultant.ru/link/?req=doc&amp;base=LAW&amp;n=476396&amp;dst=100041" TargetMode="External"/><Relationship Id="rId10" Type="http://schemas.openxmlformats.org/officeDocument/2006/relationships/hyperlink" Target="https://login.consultant.ru/link/?req=doc&amp;base=LAW&amp;n=477820" TargetMode="External"/><Relationship Id="rId19" Type="http://schemas.openxmlformats.org/officeDocument/2006/relationships/hyperlink" Target="https://login.consultant.ru/link/?req=doc&amp;base=LAW&amp;n=470336&amp;dst=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821" TargetMode="External"/><Relationship Id="rId14" Type="http://schemas.openxmlformats.org/officeDocument/2006/relationships/hyperlink" Target="https://login.consultant.ru/link/?req=doc&amp;base=LAW&amp;n=476396&amp;dst=100028" TargetMode="External"/><Relationship Id="rId22" Type="http://schemas.openxmlformats.org/officeDocument/2006/relationships/hyperlink" Target="https://login.consultant.ru/link/?req=doc&amp;base=LAW&amp;n=476396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Монакова Ольга Анатольевна</dc:creator>
  <cp:keywords/>
  <dc:description/>
  <cp:lastModifiedBy>Монакова Ольга Анатольевна</cp:lastModifiedBy>
  <cp:revision>1</cp:revision>
  <dcterms:created xsi:type="dcterms:W3CDTF">2024-09-26T06:36:00Z</dcterms:created>
  <dcterms:modified xsi:type="dcterms:W3CDTF">2024-09-26T06:37:00Z</dcterms:modified>
</cp:coreProperties>
</file>